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FF49C" w14:textId="77777777" w:rsidR="002E5CC3" w:rsidRDefault="002E5CC3" w:rsidP="002E5CC3">
      <w:pPr>
        <w:rPr>
          <w:rFonts w:ascii="Times-Roman" w:hAnsi="Times-Roman"/>
          <w:snapToGrid w:val="0"/>
          <w:sz w:val="24"/>
        </w:rPr>
      </w:pPr>
      <w:r>
        <w:rPr>
          <w:rFonts w:ascii="Times-Roman" w:hAnsi="Times-Roman"/>
          <w:snapToGrid w:val="0"/>
          <w:sz w:val="24"/>
        </w:rPr>
        <w:t>Name_________________________________ Period _____________ Date ________________</w:t>
      </w:r>
    </w:p>
    <w:p w14:paraId="79A7E1A8" w14:textId="77777777" w:rsidR="002E5CC3" w:rsidRDefault="002E5CC3" w:rsidP="002E5CC3">
      <w:pPr>
        <w:rPr>
          <w:rFonts w:ascii="Times-Roman" w:hAnsi="Times-Roman"/>
          <w:snapToGrid w:val="0"/>
          <w:sz w:val="24"/>
        </w:rPr>
      </w:pPr>
    </w:p>
    <w:p w14:paraId="74335822" w14:textId="0EC1725E" w:rsidR="002E5CC3" w:rsidRPr="00E556D4" w:rsidRDefault="00E556D4" w:rsidP="002E5CC3">
      <w:pPr>
        <w:rPr>
          <w:rFonts w:ascii="Times-Bold" w:hAnsi="Times-Bold"/>
          <w:b/>
          <w:snapToGrid w:val="0"/>
          <w:sz w:val="24"/>
        </w:rPr>
      </w:pPr>
      <w:r>
        <w:rPr>
          <w:rFonts w:ascii="Times-Bold" w:hAnsi="Times-Bold"/>
          <w:b/>
          <w:noProof/>
          <w:sz w:val="24"/>
        </w:rPr>
        <w:drawing>
          <wp:inline distT="0" distB="0" distL="0" distR="0" wp14:anchorId="092B8E13" wp14:editId="2A3D5A64">
            <wp:extent cx="5943600" cy="4159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943600" cy="415925"/>
                    </a:xfrm>
                    <a:prstGeom prst="rect">
                      <a:avLst/>
                    </a:prstGeom>
                  </pic:spPr>
                </pic:pic>
              </a:graphicData>
            </a:graphic>
          </wp:inline>
        </w:drawing>
      </w:r>
    </w:p>
    <w:p w14:paraId="70C914AC" w14:textId="77777777" w:rsidR="002E5CC3" w:rsidRDefault="002E5CC3" w:rsidP="002E5CC3">
      <w:pPr>
        <w:rPr>
          <w:rFonts w:ascii="Times-Bold" w:hAnsi="Times-Bold"/>
          <w:b/>
          <w:snapToGrid w:val="0"/>
          <w:sz w:val="24"/>
        </w:rPr>
      </w:pPr>
    </w:p>
    <w:p w14:paraId="6D2B024B" w14:textId="6DCDF454" w:rsidR="002E5CC3" w:rsidRDefault="002E5CC3" w:rsidP="002E5CC3">
      <w:pPr>
        <w:rPr>
          <w:rFonts w:ascii="Times-Bold" w:hAnsi="Times-Bold"/>
          <w:b/>
          <w:snapToGrid w:val="0"/>
          <w:sz w:val="24"/>
        </w:rPr>
      </w:pPr>
      <w:r>
        <w:rPr>
          <w:rFonts w:ascii="Times-Bold" w:hAnsi="Times-Bold"/>
          <w:b/>
          <w:snapToGrid w:val="0"/>
          <w:sz w:val="24"/>
        </w:rPr>
        <w:t xml:space="preserve">Lesson </w:t>
      </w:r>
      <w:r w:rsidR="00A36EFB">
        <w:rPr>
          <w:rFonts w:ascii="Times-Bold" w:hAnsi="Times-Bold"/>
          <w:b/>
          <w:snapToGrid w:val="0"/>
          <w:sz w:val="24"/>
        </w:rPr>
        <w:t>2</w:t>
      </w:r>
      <w:r>
        <w:rPr>
          <w:rFonts w:ascii="Times-Bold" w:hAnsi="Times-Bold"/>
          <w:b/>
          <w:snapToGrid w:val="0"/>
          <w:sz w:val="24"/>
        </w:rPr>
        <w:t xml:space="preserve">: </w:t>
      </w:r>
      <w:r w:rsidR="00A36EFB">
        <w:rPr>
          <w:rFonts w:ascii="Times-Bold" w:hAnsi="Times-Bold"/>
          <w:b/>
          <w:snapToGrid w:val="0"/>
          <w:sz w:val="24"/>
        </w:rPr>
        <w:t>Practicing with the Galaxy</w:t>
      </w:r>
    </w:p>
    <w:p w14:paraId="2603E22C" w14:textId="2E2DC071" w:rsidR="002E5CC3" w:rsidRDefault="00A36EFB" w:rsidP="002E5CC3">
      <w:pPr>
        <w:pStyle w:val="NoSpacing"/>
        <w:jc w:val="both"/>
      </w:pPr>
      <w:r>
        <w:t>Since visiting the parts of the universe outside our immediate solar system is currently out of the question, astronomers must use various devices to study these far</w:t>
      </w:r>
      <w:r w:rsidR="006C4B6F">
        <w:t>-</w:t>
      </w:r>
      <w:r>
        <w:t xml:space="preserve">away objects. In this simulation, you’ll use your results </w:t>
      </w:r>
      <w:r w:rsidR="00410273">
        <w:t xml:space="preserve">from Lesson 1 and a variety of </w:t>
      </w:r>
      <w:r>
        <w:t>tools to identify unknown astronomical objects. Look closely and behold the universe!</w:t>
      </w:r>
    </w:p>
    <w:p w14:paraId="7E086D40" w14:textId="77777777" w:rsidR="002E5CC3" w:rsidRDefault="002E5CC3" w:rsidP="002E5CC3">
      <w:pPr>
        <w:jc w:val="both"/>
        <w:rPr>
          <w:rFonts w:ascii="Times-Bold" w:hAnsi="Times-Bold"/>
          <w:b/>
          <w:snapToGrid w:val="0"/>
          <w:sz w:val="16"/>
        </w:rPr>
      </w:pPr>
    </w:p>
    <w:p w14:paraId="24542417" w14:textId="77777777" w:rsidR="002E5CC3" w:rsidRDefault="002E5CC3" w:rsidP="002E5CC3">
      <w:pPr>
        <w:jc w:val="both"/>
        <w:rPr>
          <w:rFonts w:ascii="Times-Bold" w:hAnsi="Times-Bold"/>
          <w:b/>
          <w:snapToGrid w:val="0"/>
          <w:sz w:val="24"/>
        </w:rPr>
      </w:pPr>
      <w:r>
        <w:rPr>
          <w:rFonts w:ascii="Times-Bold" w:hAnsi="Times-Bold"/>
          <w:b/>
          <w:snapToGrid w:val="0"/>
          <w:sz w:val="24"/>
        </w:rPr>
        <w:t>Doing the Science</w:t>
      </w:r>
    </w:p>
    <w:p w14:paraId="4AF9594D" w14:textId="1F6B1244" w:rsidR="002E5CC3" w:rsidRDefault="002E5CC3" w:rsidP="002E5CC3">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 xml:space="preserve">Start the </w:t>
      </w:r>
      <w:r w:rsidR="000439A3">
        <w:rPr>
          <w:rFonts w:ascii="Times-Roman" w:hAnsi="Times-Roman"/>
          <w:snapToGrid w:val="0"/>
          <w:sz w:val="24"/>
        </w:rPr>
        <w:t>Galaxy</w:t>
      </w:r>
      <w:r>
        <w:rPr>
          <w:rFonts w:ascii="Times-Roman" w:hAnsi="Times-Roman"/>
          <w:snapToGrid w:val="0"/>
          <w:sz w:val="24"/>
        </w:rPr>
        <w:t xml:space="preserve"> Simulation by clicking on the “Sim” tab.</w:t>
      </w:r>
    </w:p>
    <w:p w14:paraId="5AE3BBBC" w14:textId="15EECEC3" w:rsidR="002E5CC3" w:rsidRDefault="002E5CC3" w:rsidP="002E5CC3">
      <w:pPr>
        <w:ind w:left="720" w:hanging="720"/>
        <w:jc w:val="both"/>
        <w:rPr>
          <w:rFonts w:ascii="Times-Roman" w:hAnsi="Times-Roman"/>
          <w:snapToGrid w:val="0"/>
          <w:sz w:val="24"/>
        </w:rPr>
      </w:pPr>
      <w:r>
        <w:rPr>
          <w:rFonts w:ascii="Times-Roman" w:hAnsi="Times-Roman"/>
          <w:snapToGrid w:val="0"/>
          <w:sz w:val="24"/>
        </w:rPr>
        <w:t>2.</w:t>
      </w:r>
      <w:r>
        <w:rPr>
          <w:rFonts w:ascii="Times-Roman" w:hAnsi="Times-Roman"/>
          <w:snapToGrid w:val="0"/>
          <w:sz w:val="24"/>
        </w:rPr>
        <w:tab/>
      </w:r>
      <w:r w:rsidR="00A36EFB">
        <w:rPr>
          <w:rFonts w:ascii="Times-Roman" w:hAnsi="Times-Roman"/>
          <w:snapToGrid w:val="0"/>
          <w:sz w:val="24"/>
        </w:rPr>
        <w:t xml:space="preserve">A given astronomical object appears in the middle of the screen using a view that measures X-rays emitted by the object. </w:t>
      </w:r>
    </w:p>
    <w:p w14:paraId="6DA5F030" w14:textId="24C7103B" w:rsidR="002E5CC3" w:rsidRDefault="002E5CC3" w:rsidP="002E5CC3">
      <w:pPr>
        <w:ind w:left="720" w:hanging="720"/>
        <w:jc w:val="both"/>
        <w:rPr>
          <w:rFonts w:ascii="Times-Roman" w:hAnsi="Times-Roman"/>
          <w:snapToGrid w:val="0"/>
          <w:sz w:val="24"/>
        </w:rPr>
      </w:pPr>
      <w:r>
        <w:rPr>
          <w:rFonts w:ascii="Times-Roman" w:hAnsi="Times-Roman"/>
          <w:snapToGrid w:val="0"/>
          <w:sz w:val="24"/>
        </w:rPr>
        <w:t xml:space="preserve">3. </w:t>
      </w:r>
      <w:r>
        <w:rPr>
          <w:rFonts w:ascii="Times-Roman" w:hAnsi="Times-Roman"/>
          <w:snapToGrid w:val="0"/>
          <w:sz w:val="24"/>
        </w:rPr>
        <w:tab/>
      </w:r>
      <w:r w:rsidR="00A36EFB">
        <w:rPr>
          <w:rFonts w:ascii="Times-Roman" w:hAnsi="Times-Roman"/>
          <w:snapToGrid w:val="0"/>
          <w:sz w:val="24"/>
        </w:rPr>
        <w:t xml:space="preserve">Note and record in Table 1 the appearance of the object. </w:t>
      </w:r>
      <w:r w:rsidR="000439A3">
        <w:rPr>
          <w:rFonts w:ascii="Times-Roman" w:hAnsi="Times-Roman"/>
          <w:snapToGrid w:val="0"/>
          <w:sz w:val="24"/>
        </w:rPr>
        <w:t xml:space="preserve"> </w:t>
      </w:r>
    </w:p>
    <w:p w14:paraId="11FC59ED" w14:textId="55BEFA4A" w:rsidR="00A57AEC" w:rsidRDefault="00A57AEC" w:rsidP="002E5CC3">
      <w:pPr>
        <w:ind w:left="720" w:hanging="720"/>
        <w:jc w:val="both"/>
        <w:rPr>
          <w:rFonts w:ascii="Times-Roman" w:hAnsi="Times-Roman"/>
          <w:snapToGrid w:val="0"/>
          <w:sz w:val="24"/>
        </w:rPr>
      </w:pPr>
      <w:r>
        <w:rPr>
          <w:rFonts w:ascii="Times-Roman" w:hAnsi="Times-Roman"/>
          <w:snapToGrid w:val="0"/>
          <w:sz w:val="24"/>
        </w:rPr>
        <w:t>4.</w:t>
      </w:r>
      <w:r>
        <w:rPr>
          <w:rFonts w:ascii="Times-Roman" w:hAnsi="Times-Roman"/>
          <w:snapToGrid w:val="0"/>
          <w:sz w:val="24"/>
        </w:rPr>
        <w:tab/>
      </w:r>
      <w:r w:rsidR="00A36EFB">
        <w:rPr>
          <w:rFonts w:ascii="Times-Roman" w:hAnsi="Times-Roman"/>
          <w:snapToGrid w:val="0"/>
          <w:sz w:val="24"/>
        </w:rPr>
        <w:t xml:space="preserve">Next, select the next view of the same object (ultraviolet) and enter this information in </w:t>
      </w:r>
      <w:r w:rsidR="003C2628">
        <w:rPr>
          <w:rFonts w:ascii="Times-Roman" w:hAnsi="Times-Roman"/>
          <w:snapToGrid w:val="0"/>
          <w:sz w:val="24"/>
        </w:rPr>
        <w:t>T</w:t>
      </w:r>
      <w:r w:rsidR="00A36EFB">
        <w:rPr>
          <w:rFonts w:ascii="Times-Roman" w:hAnsi="Times-Roman"/>
          <w:snapToGrid w:val="0"/>
          <w:sz w:val="24"/>
        </w:rPr>
        <w:t xml:space="preserve">able 1.  </w:t>
      </w:r>
    </w:p>
    <w:p w14:paraId="137EC704" w14:textId="2E7D9445" w:rsidR="003C2628" w:rsidRDefault="003C2628" w:rsidP="002E5CC3">
      <w:pPr>
        <w:ind w:left="720" w:hanging="720"/>
        <w:jc w:val="both"/>
        <w:rPr>
          <w:rFonts w:ascii="Times-Roman" w:hAnsi="Times-Roman"/>
          <w:snapToGrid w:val="0"/>
          <w:sz w:val="24"/>
        </w:rPr>
      </w:pPr>
      <w:r>
        <w:rPr>
          <w:rFonts w:ascii="Times-Roman" w:hAnsi="Times-Roman"/>
          <w:snapToGrid w:val="0"/>
          <w:sz w:val="24"/>
        </w:rPr>
        <w:t>5.</w:t>
      </w:r>
      <w:r>
        <w:rPr>
          <w:rFonts w:ascii="Times-Roman" w:hAnsi="Times-Roman"/>
          <w:snapToGrid w:val="0"/>
          <w:sz w:val="24"/>
        </w:rPr>
        <w:tab/>
        <w:t>Complete a similar process with the remaining three views (visible, infrared, and radio). Make sure to enter your information in Table 1.</w:t>
      </w:r>
    </w:p>
    <w:p w14:paraId="22ADD7AF" w14:textId="3C9B9028" w:rsidR="003C2628" w:rsidRDefault="003C2628" w:rsidP="002E5CC3">
      <w:pPr>
        <w:ind w:left="720" w:hanging="720"/>
        <w:jc w:val="both"/>
        <w:rPr>
          <w:rFonts w:ascii="Times-Roman" w:hAnsi="Times-Roman"/>
          <w:snapToGrid w:val="0"/>
          <w:sz w:val="24"/>
        </w:rPr>
      </w:pPr>
      <w:r>
        <w:rPr>
          <w:rFonts w:ascii="Times-Roman" w:hAnsi="Times-Roman"/>
          <w:snapToGrid w:val="0"/>
          <w:sz w:val="24"/>
        </w:rPr>
        <w:t>6.</w:t>
      </w:r>
      <w:r>
        <w:rPr>
          <w:rFonts w:ascii="Times-Roman" w:hAnsi="Times-Roman"/>
          <w:snapToGrid w:val="0"/>
          <w:sz w:val="24"/>
        </w:rPr>
        <w:tab/>
        <w:t xml:space="preserve">Select the Spectral Scanner button on the right-hand side of the screen. Note and record in Table 1 the most abundant elements present in the object. </w:t>
      </w:r>
    </w:p>
    <w:p w14:paraId="36F62141" w14:textId="3366DAE2" w:rsidR="003C2628" w:rsidRDefault="003C2628" w:rsidP="002E5CC3">
      <w:pPr>
        <w:ind w:left="720" w:hanging="720"/>
        <w:jc w:val="both"/>
        <w:rPr>
          <w:rFonts w:ascii="Times-Roman" w:hAnsi="Times-Roman"/>
          <w:snapToGrid w:val="0"/>
          <w:sz w:val="24"/>
        </w:rPr>
      </w:pPr>
      <w:r>
        <w:rPr>
          <w:rFonts w:ascii="Times-Roman" w:hAnsi="Times-Roman"/>
          <w:snapToGrid w:val="0"/>
          <w:sz w:val="24"/>
        </w:rPr>
        <w:t>7.</w:t>
      </w:r>
      <w:r>
        <w:rPr>
          <w:rFonts w:ascii="Times-Roman" w:hAnsi="Times-Roman"/>
          <w:snapToGrid w:val="0"/>
          <w:sz w:val="24"/>
        </w:rPr>
        <w:tab/>
        <w:t>After you have collected and recorded all of your data, select the Analysis Complete button on the left-hand side of the screen to continue your investigation.</w:t>
      </w:r>
    </w:p>
    <w:p w14:paraId="0BE7D018" w14:textId="7798687B" w:rsidR="003C2628" w:rsidRDefault="003C2628" w:rsidP="002E5CC3">
      <w:pPr>
        <w:ind w:left="720" w:hanging="720"/>
        <w:jc w:val="both"/>
        <w:rPr>
          <w:rFonts w:ascii="Times-Roman" w:hAnsi="Times-Roman"/>
          <w:snapToGrid w:val="0"/>
          <w:sz w:val="24"/>
        </w:rPr>
      </w:pPr>
      <w:r>
        <w:rPr>
          <w:rFonts w:ascii="Times-Roman" w:hAnsi="Times-Roman"/>
          <w:snapToGrid w:val="0"/>
          <w:sz w:val="24"/>
        </w:rPr>
        <w:t xml:space="preserve">8. </w:t>
      </w:r>
      <w:r>
        <w:rPr>
          <w:rFonts w:ascii="Times-Roman" w:hAnsi="Times-Roman"/>
          <w:snapToGrid w:val="0"/>
          <w:sz w:val="24"/>
        </w:rPr>
        <w:tab/>
        <w:t>Using your information collected in Lesson 1 and your results recorded in Table 1, select the Astronomical Object that you think you studied. The program will tell you if your choice was correct or not. If correct, congratulations. If not correct, use the Back button to review the same object.</w:t>
      </w:r>
    </w:p>
    <w:p w14:paraId="3C0CBE57" w14:textId="77777777" w:rsidR="00A57AEC" w:rsidRDefault="00A57AEC" w:rsidP="002E5CC3">
      <w:pPr>
        <w:ind w:left="720" w:hanging="720"/>
        <w:jc w:val="both"/>
        <w:rPr>
          <w:rFonts w:ascii="Times-Roman" w:hAnsi="Times-Roman"/>
          <w:snapToGrid w:val="0"/>
          <w:sz w:val="24"/>
        </w:rPr>
      </w:pPr>
    </w:p>
    <w:p w14:paraId="4FEEEB3E" w14:textId="0E5FC514" w:rsidR="00A57AEC" w:rsidRDefault="005F3F2E" w:rsidP="002E5CC3">
      <w:pPr>
        <w:ind w:left="720" w:hanging="720"/>
        <w:jc w:val="both"/>
        <w:rPr>
          <w:rFonts w:ascii="Times-Roman" w:hAnsi="Times-Roman"/>
          <w:snapToGrid w:val="0"/>
          <w:sz w:val="24"/>
        </w:rPr>
      </w:pPr>
      <w:r>
        <w:rPr>
          <w:rFonts w:ascii="Times-Roman" w:hAnsi="Times-Roman"/>
          <w:snapToGrid w:val="0"/>
          <w:sz w:val="24"/>
        </w:rPr>
        <w:t>Table 1.</w:t>
      </w:r>
    </w:p>
    <w:tbl>
      <w:tblPr>
        <w:tblStyle w:val="TableGrid"/>
        <w:tblW w:w="9450" w:type="dxa"/>
        <w:tblInd w:w="-5" w:type="dxa"/>
        <w:tblLook w:val="04A0" w:firstRow="1" w:lastRow="0" w:firstColumn="1" w:lastColumn="0" w:noHBand="0" w:noVBand="1"/>
      </w:tblPr>
      <w:tblGrid>
        <w:gridCol w:w="2070"/>
        <w:gridCol w:w="7380"/>
      </w:tblGrid>
      <w:tr w:rsidR="003C2628" w14:paraId="1C565FB2" w14:textId="172D7D11" w:rsidTr="006C4B6F">
        <w:tc>
          <w:tcPr>
            <w:tcW w:w="2070" w:type="dxa"/>
          </w:tcPr>
          <w:p w14:paraId="1BC388FC" w14:textId="5351C777" w:rsidR="003C2628" w:rsidRPr="000439A3" w:rsidRDefault="003C2628" w:rsidP="000439A3">
            <w:pPr>
              <w:jc w:val="center"/>
              <w:rPr>
                <w:rFonts w:ascii="Times-Roman" w:hAnsi="Times-Roman"/>
                <w:b/>
                <w:snapToGrid w:val="0"/>
                <w:sz w:val="24"/>
              </w:rPr>
            </w:pPr>
            <w:r>
              <w:rPr>
                <w:rFonts w:ascii="Times-Roman" w:hAnsi="Times-Roman"/>
                <w:b/>
                <w:snapToGrid w:val="0"/>
                <w:sz w:val="24"/>
              </w:rPr>
              <w:t>View</w:t>
            </w:r>
          </w:p>
        </w:tc>
        <w:tc>
          <w:tcPr>
            <w:tcW w:w="7380" w:type="dxa"/>
          </w:tcPr>
          <w:p w14:paraId="376AEEC2" w14:textId="4226253F" w:rsidR="003C2628" w:rsidRPr="000439A3" w:rsidRDefault="003C2628" w:rsidP="000439A3">
            <w:pPr>
              <w:jc w:val="center"/>
              <w:rPr>
                <w:rFonts w:ascii="Times-Roman" w:hAnsi="Times-Roman"/>
                <w:b/>
                <w:snapToGrid w:val="0"/>
                <w:sz w:val="24"/>
              </w:rPr>
            </w:pPr>
            <w:r>
              <w:rPr>
                <w:rFonts w:ascii="Times-Roman" w:hAnsi="Times-Roman"/>
                <w:b/>
                <w:snapToGrid w:val="0"/>
                <w:sz w:val="24"/>
              </w:rPr>
              <w:t>Your Notes</w:t>
            </w:r>
          </w:p>
        </w:tc>
      </w:tr>
      <w:tr w:rsidR="003C2628" w14:paraId="42007816" w14:textId="4117BD2A" w:rsidTr="006C4B6F">
        <w:trPr>
          <w:trHeight w:val="720"/>
        </w:trPr>
        <w:tc>
          <w:tcPr>
            <w:tcW w:w="2070" w:type="dxa"/>
            <w:vAlign w:val="center"/>
          </w:tcPr>
          <w:p w14:paraId="38A1F3A0" w14:textId="192CC2B9" w:rsidR="003C2628" w:rsidRDefault="006C4B6F" w:rsidP="005F3F2E">
            <w:pPr>
              <w:jc w:val="center"/>
              <w:rPr>
                <w:rFonts w:ascii="Times-Roman" w:hAnsi="Times-Roman"/>
                <w:snapToGrid w:val="0"/>
                <w:sz w:val="24"/>
              </w:rPr>
            </w:pPr>
            <w:r>
              <w:rPr>
                <w:rFonts w:ascii="Times-Roman" w:hAnsi="Times-Roman"/>
                <w:snapToGrid w:val="0"/>
                <w:sz w:val="24"/>
              </w:rPr>
              <w:t>X-Rays</w:t>
            </w:r>
          </w:p>
        </w:tc>
        <w:tc>
          <w:tcPr>
            <w:tcW w:w="7380" w:type="dxa"/>
            <w:vAlign w:val="center"/>
          </w:tcPr>
          <w:p w14:paraId="380C114D" w14:textId="77777777" w:rsidR="003C2628" w:rsidRDefault="003C2628" w:rsidP="005F3F2E">
            <w:pPr>
              <w:jc w:val="center"/>
              <w:rPr>
                <w:rFonts w:ascii="Times-Roman" w:hAnsi="Times-Roman"/>
                <w:snapToGrid w:val="0"/>
                <w:sz w:val="24"/>
              </w:rPr>
            </w:pPr>
          </w:p>
        </w:tc>
      </w:tr>
      <w:tr w:rsidR="003C2628" w14:paraId="6C632CBF" w14:textId="6C5C3603" w:rsidTr="006C4B6F">
        <w:trPr>
          <w:trHeight w:val="720"/>
        </w:trPr>
        <w:tc>
          <w:tcPr>
            <w:tcW w:w="2070" w:type="dxa"/>
            <w:vAlign w:val="center"/>
          </w:tcPr>
          <w:p w14:paraId="270BB7EA" w14:textId="75FE19A4" w:rsidR="003C2628" w:rsidRDefault="006C4B6F" w:rsidP="005F3F2E">
            <w:pPr>
              <w:jc w:val="center"/>
              <w:rPr>
                <w:rFonts w:ascii="Times-Roman" w:hAnsi="Times-Roman"/>
                <w:snapToGrid w:val="0"/>
                <w:sz w:val="24"/>
              </w:rPr>
            </w:pPr>
            <w:r>
              <w:rPr>
                <w:rFonts w:ascii="Times-Roman" w:hAnsi="Times-Roman"/>
                <w:snapToGrid w:val="0"/>
                <w:sz w:val="24"/>
              </w:rPr>
              <w:t>Ultraviolet</w:t>
            </w:r>
          </w:p>
        </w:tc>
        <w:tc>
          <w:tcPr>
            <w:tcW w:w="7380" w:type="dxa"/>
            <w:vAlign w:val="center"/>
          </w:tcPr>
          <w:p w14:paraId="079B5045" w14:textId="77777777" w:rsidR="003C2628" w:rsidRDefault="003C2628" w:rsidP="005F3F2E">
            <w:pPr>
              <w:jc w:val="center"/>
              <w:rPr>
                <w:rFonts w:ascii="Times-Roman" w:hAnsi="Times-Roman"/>
                <w:snapToGrid w:val="0"/>
                <w:sz w:val="24"/>
              </w:rPr>
            </w:pPr>
          </w:p>
        </w:tc>
      </w:tr>
      <w:tr w:rsidR="003C2628" w14:paraId="66DD5975" w14:textId="5E62D23C" w:rsidTr="006C4B6F">
        <w:trPr>
          <w:trHeight w:val="720"/>
        </w:trPr>
        <w:tc>
          <w:tcPr>
            <w:tcW w:w="2070" w:type="dxa"/>
            <w:vAlign w:val="center"/>
          </w:tcPr>
          <w:p w14:paraId="33B898BE" w14:textId="4D18AFF4" w:rsidR="003C2628" w:rsidRDefault="006C4B6F" w:rsidP="005F3F2E">
            <w:pPr>
              <w:jc w:val="center"/>
              <w:rPr>
                <w:rFonts w:ascii="Times-Roman" w:hAnsi="Times-Roman"/>
                <w:snapToGrid w:val="0"/>
                <w:sz w:val="24"/>
              </w:rPr>
            </w:pPr>
            <w:r>
              <w:rPr>
                <w:rFonts w:ascii="Times-Roman" w:hAnsi="Times-Roman"/>
                <w:snapToGrid w:val="0"/>
                <w:sz w:val="24"/>
              </w:rPr>
              <w:t>Visible</w:t>
            </w:r>
          </w:p>
        </w:tc>
        <w:tc>
          <w:tcPr>
            <w:tcW w:w="7380" w:type="dxa"/>
            <w:vAlign w:val="center"/>
          </w:tcPr>
          <w:p w14:paraId="4BC88684" w14:textId="77777777" w:rsidR="003C2628" w:rsidRDefault="003C2628" w:rsidP="005F3F2E">
            <w:pPr>
              <w:jc w:val="center"/>
              <w:rPr>
                <w:rFonts w:ascii="Times-Roman" w:hAnsi="Times-Roman"/>
                <w:snapToGrid w:val="0"/>
                <w:sz w:val="24"/>
              </w:rPr>
            </w:pPr>
          </w:p>
        </w:tc>
      </w:tr>
      <w:tr w:rsidR="003C2628" w14:paraId="309BCCB9" w14:textId="7256B114" w:rsidTr="006C4B6F">
        <w:trPr>
          <w:trHeight w:val="720"/>
        </w:trPr>
        <w:tc>
          <w:tcPr>
            <w:tcW w:w="2070" w:type="dxa"/>
            <w:vAlign w:val="center"/>
          </w:tcPr>
          <w:p w14:paraId="54BDBFBC" w14:textId="28881FF6" w:rsidR="003C2628" w:rsidRDefault="006C4B6F" w:rsidP="005F3F2E">
            <w:pPr>
              <w:jc w:val="center"/>
              <w:rPr>
                <w:rFonts w:ascii="Times-Roman" w:hAnsi="Times-Roman"/>
                <w:snapToGrid w:val="0"/>
                <w:sz w:val="24"/>
              </w:rPr>
            </w:pPr>
            <w:r>
              <w:rPr>
                <w:rFonts w:ascii="Times-Roman" w:hAnsi="Times-Roman"/>
                <w:snapToGrid w:val="0"/>
                <w:sz w:val="24"/>
              </w:rPr>
              <w:t>Infrared</w:t>
            </w:r>
          </w:p>
        </w:tc>
        <w:tc>
          <w:tcPr>
            <w:tcW w:w="7380" w:type="dxa"/>
            <w:vAlign w:val="center"/>
          </w:tcPr>
          <w:p w14:paraId="0E716E29" w14:textId="77777777" w:rsidR="003C2628" w:rsidRDefault="003C2628" w:rsidP="005F3F2E">
            <w:pPr>
              <w:jc w:val="center"/>
              <w:rPr>
                <w:rFonts w:ascii="Times-Roman" w:hAnsi="Times-Roman"/>
                <w:snapToGrid w:val="0"/>
                <w:sz w:val="24"/>
              </w:rPr>
            </w:pPr>
          </w:p>
        </w:tc>
      </w:tr>
      <w:tr w:rsidR="003C2628" w14:paraId="7B9E37BE" w14:textId="77777777" w:rsidTr="006C4B6F">
        <w:trPr>
          <w:trHeight w:val="720"/>
        </w:trPr>
        <w:tc>
          <w:tcPr>
            <w:tcW w:w="2070" w:type="dxa"/>
            <w:vAlign w:val="center"/>
          </w:tcPr>
          <w:p w14:paraId="15F8AD12" w14:textId="7A4BB59D" w:rsidR="003C2628" w:rsidRPr="006C4B6F" w:rsidRDefault="006C4B6F" w:rsidP="005F3F2E">
            <w:pPr>
              <w:jc w:val="center"/>
              <w:rPr>
                <w:sz w:val="24"/>
                <w:szCs w:val="24"/>
              </w:rPr>
            </w:pPr>
            <w:r w:rsidRPr="006C4B6F">
              <w:rPr>
                <w:sz w:val="24"/>
                <w:szCs w:val="24"/>
              </w:rPr>
              <w:t>Radio</w:t>
            </w:r>
          </w:p>
        </w:tc>
        <w:tc>
          <w:tcPr>
            <w:tcW w:w="7380" w:type="dxa"/>
            <w:vAlign w:val="center"/>
          </w:tcPr>
          <w:p w14:paraId="00143A60" w14:textId="77777777" w:rsidR="003C2628" w:rsidRDefault="003C2628" w:rsidP="005F3F2E">
            <w:pPr>
              <w:jc w:val="center"/>
              <w:rPr>
                <w:rFonts w:ascii="Times-Roman" w:hAnsi="Times-Roman"/>
                <w:snapToGrid w:val="0"/>
                <w:sz w:val="24"/>
              </w:rPr>
            </w:pPr>
          </w:p>
        </w:tc>
      </w:tr>
      <w:tr w:rsidR="003C2628" w14:paraId="49F771BC" w14:textId="77777777" w:rsidTr="006C4B6F">
        <w:trPr>
          <w:trHeight w:val="720"/>
        </w:trPr>
        <w:tc>
          <w:tcPr>
            <w:tcW w:w="2070" w:type="dxa"/>
            <w:vAlign w:val="center"/>
          </w:tcPr>
          <w:p w14:paraId="781C6989" w14:textId="6F65B5E7" w:rsidR="003C2628" w:rsidRPr="006C4B6F" w:rsidRDefault="006C4B6F" w:rsidP="005F3F2E">
            <w:pPr>
              <w:jc w:val="center"/>
              <w:rPr>
                <w:sz w:val="24"/>
                <w:szCs w:val="24"/>
              </w:rPr>
            </w:pPr>
            <w:r w:rsidRPr="006C4B6F">
              <w:rPr>
                <w:sz w:val="24"/>
                <w:szCs w:val="24"/>
              </w:rPr>
              <w:lastRenderedPageBreak/>
              <w:t>Spectral Scanner</w:t>
            </w:r>
          </w:p>
        </w:tc>
        <w:tc>
          <w:tcPr>
            <w:tcW w:w="7380" w:type="dxa"/>
            <w:vAlign w:val="center"/>
          </w:tcPr>
          <w:p w14:paraId="7509B7D5" w14:textId="77777777" w:rsidR="003C2628" w:rsidRDefault="003C2628" w:rsidP="005F3F2E">
            <w:pPr>
              <w:jc w:val="center"/>
              <w:rPr>
                <w:rFonts w:ascii="Times-Roman" w:hAnsi="Times-Roman"/>
                <w:snapToGrid w:val="0"/>
                <w:sz w:val="24"/>
              </w:rPr>
            </w:pPr>
          </w:p>
        </w:tc>
      </w:tr>
    </w:tbl>
    <w:p w14:paraId="61599EDE" w14:textId="694F4B3D" w:rsidR="005F3F2E" w:rsidRDefault="005F3F2E" w:rsidP="005F3F2E">
      <w:pPr>
        <w:rPr>
          <w:rFonts w:ascii="Times-Bold" w:hAnsi="Times-Bold"/>
          <w:b/>
          <w:snapToGrid w:val="0"/>
          <w:sz w:val="24"/>
        </w:rPr>
      </w:pPr>
      <w:r>
        <w:rPr>
          <w:rFonts w:ascii="Times-Bold" w:hAnsi="Times-Bold"/>
          <w:b/>
          <w:snapToGrid w:val="0"/>
          <w:sz w:val="24"/>
        </w:rPr>
        <w:t>Do You Understand?</w:t>
      </w:r>
    </w:p>
    <w:p w14:paraId="463096FF" w14:textId="55DD4F77" w:rsidR="005F3F2E" w:rsidRDefault="005F3F2E" w:rsidP="005F3F2E">
      <w:pPr>
        <w:rPr>
          <w:rFonts w:ascii="Times-Roman" w:hAnsi="Times-Roman"/>
          <w:snapToGrid w:val="0"/>
          <w:sz w:val="24"/>
        </w:rPr>
      </w:pPr>
      <w:r>
        <w:rPr>
          <w:rFonts w:ascii="Times-Roman" w:hAnsi="Times-Roman"/>
          <w:snapToGrid w:val="0"/>
          <w:sz w:val="24"/>
        </w:rPr>
        <w:t>1.</w:t>
      </w:r>
      <w:r>
        <w:rPr>
          <w:rFonts w:ascii="Times-Roman" w:hAnsi="Times-Roman"/>
          <w:snapToGrid w:val="0"/>
          <w:sz w:val="24"/>
        </w:rPr>
        <w:tab/>
      </w:r>
      <w:r w:rsidR="003C2628">
        <w:rPr>
          <w:rFonts w:ascii="Times-Roman" w:hAnsi="Times-Roman"/>
          <w:snapToGrid w:val="0"/>
          <w:sz w:val="24"/>
        </w:rPr>
        <w:t xml:space="preserve">What information was </w:t>
      </w:r>
      <w:r w:rsidR="003C2628" w:rsidRPr="003C2628">
        <w:rPr>
          <w:rFonts w:ascii="Times-Roman" w:hAnsi="Times-Roman"/>
          <w:i/>
          <w:snapToGrid w:val="0"/>
          <w:sz w:val="24"/>
        </w:rPr>
        <w:t xml:space="preserve">most </w:t>
      </w:r>
      <w:r w:rsidR="003C2628">
        <w:rPr>
          <w:rFonts w:ascii="Times-Roman" w:hAnsi="Times-Roman"/>
          <w:snapToGrid w:val="0"/>
          <w:sz w:val="24"/>
        </w:rPr>
        <w:t xml:space="preserve">useful in helping you correctly identify the astronomical </w:t>
      </w:r>
      <w:r w:rsidR="003C2628">
        <w:rPr>
          <w:rFonts w:ascii="Times-Roman" w:hAnsi="Times-Roman"/>
          <w:snapToGrid w:val="0"/>
          <w:sz w:val="24"/>
        </w:rPr>
        <w:tab/>
        <w:t>object</w:t>
      </w:r>
      <w:r w:rsidR="00DC0E1D">
        <w:rPr>
          <w:rFonts w:ascii="Times-Roman" w:hAnsi="Times-Roman"/>
          <w:snapToGrid w:val="0"/>
          <w:sz w:val="24"/>
        </w:rPr>
        <w:t>?</w:t>
      </w:r>
    </w:p>
    <w:p w14:paraId="263E5C3A" w14:textId="4164E84C" w:rsidR="003C2628" w:rsidRDefault="003C2628" w:rsidP="005F3F2E">
      <w:pPr>
        <w:rPr>
          <w:rFonts w:ascii="Times-Bold" w:hAnsi="Times-Bold"/>
          <w:b/>
          <w:snapToGrid w:val="0"/>
          <w:sz w:val="24"/>
        </w:rPr>
      </w:pPr>
    </w:p>
    <w:p w14:paraId="57309389" w14:textId="68D70733" w:rsidR="003C2628" w:rsidRDefault="003C2628" w:rsidP="005F3F2E">
      <w:pPr>
        <w:rPr>
          <w:rFonts w:ascii="Times-Bold" w:hAnsi="Times-Bold"/>
          <w:b/>
          <w:snapToGrid w:val="0"/>
          <w:sz w:val="24"/>
        </w:rPr>
      </w:pPr>
    </w:p>
    <w:p w14:paraId="1C3C125C" w14:textId="47991D4D" w:rsidR="006C4B6F" w:rsidRDefault="006C4B6F" w:rsidP="005F3F2E">
      <w:pPr>
        <w:rPr>
          <w:rFonts w:ascii="Times-Bold" w:hAnsi="Times-Bold"/>
          <w:b/>
          <w:snapToGrid w:val="0"/>
          <w:sz w:val="24"/>
        </w:rPr>
      </w:pPr>
    </w:p>
    <w:p w14:paraId="5805F08F" w14:textId="76EA72C4" w:rsidR="006C4B6F" w:rsidRDefault="006C4B6F" w:rsidP="005F3F2E">
      <w:pPr>
        <w:rPr>
          <w:rFonts w:ascii="Times-Bold" w:hAnsi="Times-Bold"/>
          <w:b/>
          <w:snapToGrid w:val="0"/>
          <w:sz w:val="24"/>
        </w:rPr>
      </w:pPr>
    </w:p>
    <w:p w14:paraId="1B41BAB9" w14:textId="77777777" w:rsidR="006C4B6F" w:rsidRDefault="006C4B6F" w:rsidP="005F3F2E">
      <w:pPr>
        <w:rPr>
          <w:rFonts w:ascii="Times-Bold" w:hAnsi="Times-Bold"/>
          <w:b/>
          <w:snapToGrid w:val="0"/>
          <w:sz w:val="24"/>
        </w:rPr>
      </w:pPr>
    </w:p>
    <w:p w14:paraId="68F5FE9C" w14:textId="4035950B" w:rsidR="003C2628" w:rsidRDefault="003C2628" w:rsidP="005F3F2E">
      <w:pPr>
        <w:rPr>
          <w:rFonts w:ascii="Times-Bold" w:hAnsi="Times-Bold"/>
          <w:b/>
          <w:snapToGrid w:val="0"/>
          <w:sz w:val="24"/>
        </w:rPr>
      </w:pPr>
    </w:p>
    <w:p w14:paraId="62A38FD3" w14:textId="14C7F277" w:rsidR="003C2628" w:rsidRDefault="003C2628" w:rsidP="005F3F2E">
      <w:pPr>
        <w:rPr>
          <w:rFonts w:ascii="Times-Bold" w:hAnsi="Times-Bold"/>
          <w:b/>
          <w:snapToGrid w:val="0"/>
          <w:sz w:val="24"/>
        </w:rPr>
      </w:pPr>
      <w:r w:rsidRPr="003C2628">
        <w:rPr>
          <w:rFonts w:ascii="Times-Bold" w:hAnsi="Times-Bold"/>
          <w:snapToGrid w:val="0"/>
          <w:sz w:val="24"/>
        </w:rPr>
        <w:t>2.</w:t>
      </w:r>
      <w:r>
        <w:rPr>
          <w:rFonts w:ascii="Times-Bold" w:hAnsi="Times-Bold"/>
          <w:b/>
          <w:snapToGrid w:val="0"/>
          <w:sz w:val="24"/>
        </w:rPr>
        <w:tab/>
      </w:r>
      <w:r>
        <w:rPr>
          <w:rFonts w:ascii="Times-Roman" w:hAnsi="Times-Roman"/>
          <w:snapToGrid w:val="0"/>
          <w:sz w:val="24"/>
        </w:rPr>
        <w:t xml:space="preserve">What information was </w:t>
      </w:r>
      <w:r w:rsidRPr="003C2628">
        <w:rPr>
          <w:rFonts w:ascii="Times-Roman" w:hAnsi="Times-Roman"/>
          <w:i/>
          <w:snapToGrid w:val="0"/>
          <w:sz w:val="24"/>
        </w:rPr>
        <w:t>least</w:t>
      </w:r>
      <w:r>
        <w:rPr>
          <w:rFonts w:ascii="Times-Roman" w:hAnsi="Times-Roman"/>
          <w:snapToGrid w:val="0"/>
          <w:sz w:val="24"/>
        </w:rPr>
        <w:t xml:space="preserve"> useful in helping you correctly identify the astronomical </w:t>
      </w:r>
      <w:r>
        <w:rPr>
          <w:rFonts w:ascii="Times-Roman" w:hAnsi="Times-Roman"/>
          <w:snapToGrid w:val="0"/>
          <w:sz w:val="24"/>
        </w:rPr>
        <w:tab/>
        <w:t>object?</w:t>
      </w:r>
    </w:p>
    <w:p w14:paraId="511D8123" w14:textId="77777777" w:rsidR="005F3F2E" w:rsidRDefault="005F3F2E" w:rsidP="005F3F2E">
      <w:pPr>
        <w:rPr>
          <w:rFonts w:ascii="Times-Roman" w:hAnsi="Times-Roman"/>
          <w:snapToGrid w:val="0"/>
          <w:sz w:val="24"/>
        </w:rPr>
      </w:pPr>
    </w:p>
    <w:p w14:paraId="1272587F" w14:textId="77777777" w:rsidR="00BC1042" w:rsidRDefault="00BC1042"/>
    <w:sectPr w:rsidR="00BC1042" w:rsidSect="00EB47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Roman">
    <w:altName w:val="Courier New"/>
    <w:panose1 w:val="00000500000000020000"/>
    <w:charset w:val="00"/>
    <w:family w:val="auto"/>
    <w:pitch w:val="variable"/>
    <w:sig w:usb0="E00002FF" w:usb1="5000205A" w:usb2="00000000" w:usb3="00000000" w:csb0="0000019F" w:csb1="00000000"/>
  </w:font>
  <w:font w:name="Times-Bold">
    <w:panose1 w:val="000008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986600"/>
    <w:multiLevelType w:val="hybridMultilevel"/>
    <w:tmpl w:val="32EC1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CC3"/>
    <w:rsid w:val="000439A3"/>
    <w:rsid w:val="00241781"/>
    <w:rsid w:val="002E5CC3"/>
    <w:rsid w:val="003C2628"/>
    <w:rsid w:val="00410273"/>
    <w:rsid w:val="005F3F2E"/>
    <w:rsid w:val="006C4B6F"/>
    <w:rsid w:val="0085773A"/>
    <w:rsid w:val="008B58AC"/>
    <w:rsid w:val="00A36EFB"/>
    <w:rsid w:val="00A57AEC"/>
    <w:rsid w:val="00BC1042"/>
    <w:rsid w:val="00CE6972"/>
    <w:rsid w:val="00D82FC4"/>
    <w:rsid w:val="00DC0E1D"/>
    <w:rsid w:val="00E556D4"/>
    <w:rsid w:val="00E86476"/>
    <w:rsid w:val="00EB4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F5BAA"/>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CC3"/>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5CC3"/>
    <w:rPr>
      <w:rFonts w:eastAsia="Times New Roman"/>
    </w:rPr>
  </w:style>
  <w:style w:type="table" w:styleId="TableGrid">
    <w:name w:val="Table Grid"/>
    <w:basedOn w:val="TableNormal"/>
    <w:uiPriority w:val="39"/>
    <w:rsid w:val="005F3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 Ledbetter</dc:creator>
  <cp:keywords/>
  <dc:description/>
  <cp:lastModifiedBy>Justin Clark</cp:lastModifiedBy>
  <cp:revision>5</cp:revision>
  <dcterms:created xsi:type="dcterms:W3CDTF">2020-10-13T20:53:00Z</dcterms:created>
  <dcterms:modified xsi:type="dcterms:W3CDTF">2020-10-21T16:20:00Z</dcterms:modified>
</cp:coreProperties>
</file>